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A7C6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A7C6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A7C6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A7C6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маркетингом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84C8DED" w:rsidR="00A77598" w:rsidRPr="006D2916" w:rsidRDefault="006D291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A7C6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7C6D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4A7C6D">
              <w:rPr>
                <w:rFonts w:ascii="Times New Roman" w:hAnsi="Times New Roman" w:cs="Times New Roman"/>
                <w:sz w:val="20"/>
                <w:szCs w:val="20"/>
              </w:rPr>
              <w:t xml:space="preserve">, Юлдашева Оксана </w:t>
            </w:r>
            <w:proofErr w:type="spellStart"/>
            <w:r w:rsidRPr="004A7C6D">
              <w:rPr>
                <w:rFonts w:ascii="Times New Roman" w:hAnsi="Times New Roman" w:cs="Times New Roman"/>
                <w:sz w:val="20"/>
                <w:szCs w:val="20"/>
              </w:rPr>
              <w:t>Урняковна</w:t>
            </w:r>
            <w:proofErr w:type="spellEnd"/>
          </w:p>
        </w:tc>
      </w:tr>
      <w:tr w:rsidR="007A7979" w:rsidRPr="007A7979" w14:paraId="2CF8FDF9" w14:textId="77777777" w:rsidTr="00ED54AA">
        <w:tc>
          <w:tcPr>
            <w:tcW w:w="9345" w:type="dxa"/>
          </w:tcPr>
          <w:p w14:paraId="5814B1E2" w14:textId="77777777" w:rsidR="007A7979" w:rsidRPr="004A7C6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7C6D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4A7C6D">
              <w:rPr>
                <w:rFonts w:ascii="Times New Roman" w:hAnsi="Times New Roman" w:cs="Times New Roman"/>
                <w:sz w:val="20"/>
                <w:szCs w:val="20"/>
              </w:rPr>
              <w:t>, Фирсанова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A2A7FB" w:rsidR="004475DA" w:rsidRPr="006D2916" w:rsidRDefault="006D291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86E48B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4EED6DA" w:rsidR="00D75436" w:rsidRDefault="004F39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DB79FB6" w:rsidR="00D75436" w:rsidRDefault="004F39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DF0859B" w:rsidR="00D75436" w:rsidRDefault="004F39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18DDF23" w:rsidR="00D75436" w:rsidRDefault="004F39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35EF0D7" w:rsidR="00D75436" w:rsidRDefault="004F39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F3FCAF4" w:rsidR="00D75436" w:rsidRDefault="004F39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E8D45C5" w:rsidR="00D75436" w:rsidRDefault="004F39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1101AD6" w:rsidR="00D75436" w:rsidRDefault="004F39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865F558" w:rsidR="00D75436" w:rsidRDefault="004F39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133273F" w:rsidR="00D75436" w:rsidRDefault="004F39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40AB8FA" w:rsidR="00D75436" w:rsidRDefault="004F39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83C3540" w:rsidR="00D75436" w:rsidRDefault="004F39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161D857" w:rsidR="00D75436" w:rsidRDefault="004F39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155B449" w:rsidR="00D75436" w:rsidRDefault="004F39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A08E87A" w:rsidR="00D75436" w:rsidRDefault="004F39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C77CDE2" w:rsidR="00D75436" w:rsidRDefault="004F39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A434B2F" w:rsidR="00D75436" w:rsidRDefault="004F39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A7C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теоретических и практических навыков по управлению маркетингом в компании, включая процессы анализа и планирования маркетинговой деятельности, а также организации и контроля маркетинга.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4A7C6D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маркетингом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3"/>
        <w:gridCol w:w="2004"/>
        <w:gridCol w:w="5443"/>
      </w:tblGrid>
      <w:tr w:rsidR="00751095" w:rsidRPr="004A7C6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A7C6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A7C6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A7C6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A7C6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A7C6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A7C6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A7C6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A7C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</w:rPr>
              <w:t>ПК-3 - Участвует в разработке и реализации стратегий, планов и мероприятий в области маркетинга и продвижения, в том числе в цифровой среде, а также осуществляет контроль и оценку их эффективности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A7C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  <w:lang w:bidi="ru-RU"/>
              </w:rPr>
              <w:t>ПК-3.3 - Осуществляет подготовку планов маркетинга и брендинга, контроль и оценку их эффективности, в том числе в цифровой среде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A7C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</w:rPr>
              <w:t xml:space="preserve">Знать: </w:t>
            </w:r>
            <w:r w:rsidR="00316402" w:rsidRPr="004A7C6D">
              <w:rPr>
                <w:rFonts w:ascii="Times New Roman" w:hAnsi="Times New Roman" w:cs="Times New Roman"/>
              </w:rPr>
              <w:t>методы диагностики маркетинговой деятельности, метод маркетинг-аудита, методы планирования и бюджетирования маркетинга, методы диагностики брендинга, методы контроля и оценки эффективности маркетинга, типы организации маркетинга в компании</w:t>
            </w:r>
            <w:r w:rsidRPr="004A7C6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A7C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</w:rPr>
              <w:t xml:space="preserve">Уметь: </w:t>
            </w:r>
            <w:r w:rsidR="00FD518F" w:rsidRPr="004A7C6D">
              <w:rPr>
                <w:rFonts w:ascii="Times New Roman" w:hAnsi="Times New Roman" w:cs="Times New Roman"/>
              </w:rPr>
              <w:t>проводить диагностику маркетинговой деятельности и брендинга, осуществлять разработку планов маркетинга и брендинга, проводить оценку эффективности маркетинга и брендинга</w:t>
            </w:r>
            <w:r w:rsidRPr="004A7C6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A7C6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A7C6D">
              <w:rPr>
                <w:rFonts w:ascii="Times New Roman" w:hAnsi="Times New Roman" w:cs="Times New Roman"/>
              </w:rPr>
              <w:t>компетенциями по подготовке планов и бюджетов маркетинговой деятельности, их обоснования и презентации</w:t>
            </w:r>
            <w:r w:rsidRPr="004A7C6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A7C6D" w14:paraId="4AD9452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40F3F" w14:textId="77777777" w:rsidR="00751095" w:rsidRPr="004A7C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</w:rPr>
              <w:t>ПК-5 - Способен оценивать социально-экономические и рыночные условия осуществления предпринимательской деятельности, выявлять риски и новые рыночные возможности по формированию спроса, формировать новые бизнес-модели, в том числе в цифровой среде и в условиях глобализации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9E344" w14:textId="77777777" w:rsidR="00751095" w:rsidRPr="004A7C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  <w:lang w:bidi="ru-RU"/>
              </w:rPr>
              <w:t>ПК-5.2 - Проводит маркетинговый анализ и оценивает привлекательность бизнеса с учетом идентификации рисков и рыночных возможностей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07973" w14:textId="77777777" w:rsidR="00751095" w:rsidRPr="004A7C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</w:rPr>
              <w:t xml:space="preserve">Знать: </w:t>
            </w:r>
            <w:r w:rsidR="00316402" w:rsidRPr="004A7C6D">
              <w:rPr>
                <w:rFonts w:ascii="Times New Roman" w:hAnsi="Times New Roman" w:cs="Times New Roman"/>
              </w:rPr>
              <w:t>типологию маркетинговых и рыночных рисков, подходы к анализу маркетинговых рисков в процессе реализации планов для их учета на стадии планирования, методы разработки сценариев избегания маркетинговых рисков</w:t>
            </w:r>
            <w:r w:rsidRPr="004A7C6D">
              <w:rPr>
                <w:rFonts w:ascii="Times New Roman" w:hAnsi="Times New Roman" w:cs="Times New Roman"/>
              </w:rPr>
              <w:t xml:space="preserve"> </w:t>
            </w:r>
          </w:p>
          <w:p w14:paraId="4ED01122" w14:textId="77777777" w:rsidR="00751095" w:rsidRPr="004A7C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</w:rPr>
              <w:t xml:space="preserve">Уметь: </w:t>
            </w:r>
            <w:r w:rsidR="00FD518F" w:rsidRPr="004A7C6D">
              <w:rPr>
                <w:rFonts w:ascii="Times New Roman" w:hAnsi="Times New Roman" w:cs="Times New Roman"/>
              </w:rPr>
              <w:t>формулирования и оценивать маркетинговые риски в процессе планирования маркетинга</w:t>
            </w:r>
            <w:r w:rsidRPr="004A7C6D">
              <w:rPr>
                <w:rFonts w:ascii="Times New Roman" w:hAnsi="Times New Roman" w:cs="Times New Roman"/>
              </w:rPr>
              <w:t xml:space="preserve">. </w:t>
            </w:r>
          </w:p>
          <w:p w14:paraId="1F2E35F9" w14:textId="77777777" w:rsidR="00751095" w:rsidRPr="004A7C6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A7C6D">
              <w:rPr>
                <w:rFonts w:ascii="Times New Roman" w:hAnsi="Times New Roman" w:cs="Times New Roman"/>
              </w:rPr>
              <w:t>методами выявления и оценки маркетинговых рисков при планировании маркетинга</w:t>
            </w:r>
            <w:r w:rsidRPr="004A7C6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A7C6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A7C6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7C6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A7C6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A7C6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A7C6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A7C6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A7C6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7C6D">
              <w:rPr>
                <w:rFonts w:ascii="Times New Roman" w:hAnsi="Times New Roman" w:cs="Times New Roman"/>
                <w:b/>
              </w:rPr>
              <w:t>(ак</w:t>
            </w:r>
            <w:r w:rsidR="00AE2B1A" w:rsidRPr="004A7C6D">
              <w:rPr>
                <w:rFonts w:ascii="Times New Roman" w:hAnsi="Times New Roman" w:cs="Times New Roman"/>
                <w:b/>
              </w:rPr>
              <w:t>адемические</w:t>
            </w:r>
            <w:r w:rsidRPr="004A7C6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A7C6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A7C6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A7C6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7C6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A7C6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A7C6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7C6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A7C6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A7C6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A7C6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7C6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A7C6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7C6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A7C6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7C6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A7C6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A7C6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  <w:lang w:bidi="ru-RU"/>
              </w:rPr>
              <w:t>Тема 1. Методы диагностики маркетинговой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A7C6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A7C6D">
              <w:rPr>
                <w:sz w:val="22"/>
                <w:szCs w:val="22"/>
                <w:lang w:bidi="ru-RU"/>
              </w:rPr>
              <w:t>Понятие диагностики и оценки маркетинговой деятельности. Диагностика внешней и внутренней среды. Метод маркетинг-аудит.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A7C6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A7C6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A7C6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A7C6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9B79C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3EF61D" w14:textId="77777777" w:rsidR="004475DA" w:rsidRPr="004A7C6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  <w:lang w:bidi="ru-RU"/>
              </w:rPr>
              <w:t>Тема 2. Методы планирования и бюджетирования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745D32" w14:textId="77777777" w:rsidR="004475DA" w:rsidRPr="004A7C6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A7C6D">
              <w:rPr>
                <w:sz w:val="22"/>
                <w:szCs w:val="22"/>
                <w:lang w:bidi="ru-RU"/>
              </w:rPr>
              <w:t>Подходы к планированию маркетинга: снизу вверх, сверху вниз, встречное планирование. Скользящее планирование. Целевое планирование. Понятие бюджета маркетинга. Методы разработки маркетингового бюджета. Структура затрат на маркетинг.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283CE1" w14:textId="77777777" w:rsidR="004475DA" w:rsidRPr="004A7C6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B444ED" w14:textId="77777777" w:rsidR="004475DA" w:rsidRPr="004A7C6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C512FD" w14:textId="77777777" w:rsidR="004475DA" w:rsidRPr="004A7C6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76340D" w14:textId="77777777" w:rsidR="004475DA" w:rsidRPr="004A7C6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553C5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067821" w14:textId="77777777" w:rsidR="004475DA" w:rsidRPr="004A7C6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  <w:lang w:bidi="ru-RU"/>
              </w:rPr>
              <w:t>Тема 3. Структура и разделы плана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3B4ACE" w14:textId="77777777" w:rsidR="004475DA" w:rsidRPr="004A7C6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A7C6D">
              <w:rPr>
                <w:sz w:val="22"/>
                <w:szCs w:val="22"/>
                <w:lang w:bidi="ru-RU"/>
              </w:rPr>
              <w:t>План маркетинга и содержание основных разделов. Маркетинговые риски и их оценка. Календарный план. Диаграмма Ганта.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B178E3" w14:textId="77777777" w:rsidR="004475DA" w:rsidRPr="004A7C6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774AD9" w14:textId="77777777" w:rsidR="004475DA" w:rsidRPr="004A7C6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7F2B04" w14:textId="77777777" w:rsidR="004475DA" w:rsidRPr="004A7C6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A21D89" w14:textId="77777777" w:rsidR="004475DA" w:rsidRPr="004A7C6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5E933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CD545C" w14:textId="77777777" w:rsidR="004475DA" w:rsidRPr="004A7C6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  <w:lang w:bidi="ru-RU"/>
              </w:rPr>
              <w:t>Тема 4. Подходы к организации маркетинговой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2A2D7B" w14:textId="77777777" w:rsidR="004475DA" w:rsidRPr="004A7C6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A7C6D">
              <w:rPr>
                <w:sz w:val="22"/>
                <w:szCs w:val="22"/>
                <w:lang w:bidi="ru-RU"/>
              </w:rPr>
              <w:t>Типы организационных структур службы маркетинга: функциональная, товарная, рыночная, матричная. Современные формы организации маркетинга в условиях цифровизации. Аутсорсинг маркетинга. Внутренний маркетинг. Мотивация маркетингового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1F9C47" w14:textId="77777777" w:rsidR="004475DA" w:rsidRPr="004A7C6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BB2C68" w14:textId="77777777" w:rsidR="004475DA" w:rsidRPr="004A7C6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A358BD" w14:textId="77777777" w:rsidR="004475DA" w:rsidRPr="004A7C6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902505" w14:textId="77777777" w:rsidR="004475DA" w:rsidRPr="004A7C6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5E911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609AAF" w14:textId="77777777" w:rsidR="004475DA" w:rsidRPr="004A7C6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  <w:lang w:bidi="ru-RU"/>
              </w:rPr>
              <w:t>Тема 5. Методы контроля и оценки эффективности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1B0363" w14:textId="77777777" w:rsidR="004475DA" w:rsidRPr="004A7C6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A7C6D">
              <w:rPr>
                <w:sz w:val="22"/>
                <w:szCs w:val="22"/>
                <w:lang w:bidi="ru-RU"/>
              </w:rPr>
              <w:t>Системы контроля маркетинга. Ключевые KPI маркетинга. Маркетинговые метрики. Оценка эффективности маркетинга.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5DE8AD" w14:textId="77777777" w:rsidR="004475DA" w:rsidRPr="004A7C6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B3E420" w14:textId="77777777" w:rsidR="004475DA" w:rsidRPr="004A7C6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439112" w14:textId="77777777" w:rsidR="004475DA" w:rsidRPr="004A7C6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211329" w14:textId="77777777" w:rsidR="004475DA" w:rsidRPr="004A7C6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A7C6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A7C6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A7C6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A7C6D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A7C6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A7C6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A7C6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A7C6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A7C6D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A7C6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A7C6D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A7C6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A7C6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A7C6D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11"/>
        <w:gridCol w:w="4196"/>
      </w:tblGrid>
      <w:tr w:rsidR="00262CF0" w:rsidRPr="004A7C6D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4A7C6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A7C6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4A7C6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A7C6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A7C6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A7C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</w:rPr>
              <w:t>Маркетинг : учебник / [</w:t>
            </w:r>
            <w:proofErr w:type="spellStart"/>
            <w:r w:rsidRPr="004A7C6D">
              <w:rPr>
                <w:rFonts w:ascii="Times New Roman" w:hAnsi="Times New Roman" w:cs="Times New Roman"/>
              </w:rPr>
              <w:t>О.У.Юлдашева</w:t>
            </w:r>
            <w:proofErr w:type="spellEnd"/>
            <w:r w:rsidRPr="004A7C6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A7C6D">
              <w:rPr>
                <w:rFonts w:ascii="Times New Roman" w:hAnsi="Times New Roman" w:cs="Times New Roman"/>
              </w:rPr>
              <w:t>И.А.Аренков</w:t>
            </w:r>
            <w:proofErr w:type="spellEnd"/>
            <w:r w:rsidRPr="004A7C6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A7C6D">
              <w:rPr>
                <w:rFonts w:ascii="Times New Roman" w:hAnsi="Times New Roman" w:cs="Times New Roman"/>
              </w:rPr>
              <w:t>А.А.Белостоцкая</w:t>
            </w:r>
            <w:proofErr w:type="spellEnd"/>
            <w:r w:rsidRPr="004A7C6D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4A7C6D">
              <w:rPr>
                <w:rFonts w:ascii="Times New Roman" w:hAnsi="Times New Roman" w:cs="Times New Roman"/>
              </w:rPr>
              <w:t>О.У.Юлдашевой</w:t>
            </w:r>
            <w:proofErr w:type="spellEnd"/>
            <w:r w:rsidRPr="004A7C6D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4A7C6D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4A7C6D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4A7C6D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A7C6D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4A7C6D">
              <w:rPr>
                <w:rFonts w:ascii="Times New Roman" w:hAnsi="Times New Roman" w:cs="Times New Roman"/>
              </w:rPr>
              <w:t>экон</w:t>
            </w:r>
            <w:proofErr w:type="spellEnd"/>
            <w:r w:rsidRPr="004A7C6D">
              <w:rPr>
                <w:rFonts w:ascii="Times New Roman" w:hAnsi="Times New Roman" w:cs="Times New Roman"/>
              </w:rPr>
              <w:t>. ун-т, Каф. Маркетинга - Санкт-Петербург</w:t>
            </w:r>
            <w:proofErr w:type="gramStart"/>
            <w:r w:rsidRPr="004A7C6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A7C6D">
              <w:rPr>
                <w:rFonts w:ascii="Times New Roman" w:hAnsi="Times New Roman" w:cs="Times New Roman"/>
              </w:rPr>
              <w:t xml:space="preserve"> Изд-во СПбГЭУ, 2020  - </w:t>
            </w:r>
            <w:proofErr w:type="spellStart"/>
            <w:r w:rsidRPr="004A7C6D">
              <w:rPr>
                <w:rFonts w:ascii="Times New Roman" w:hAnsi="Times New Roman" w:cs="Times New Roman"/>
              </w:rPr>
              <w:t>Посвящ</w:t>
            </w:r>
            <w:proofErr w:type="spellEnd"/>
            <w:r w:rsidRPr="004A7C6D">
              <w:rPr>
                <w:rFonts w:ascii="Times New Roman" w:hAnsi="Times New Roman" w:cs="Times New Roman"/>
              </w:rPr>
              <w:t>. 90-летию СПбГЭУ (</w:t>
            </w:r>
            <w:proofErr w:type="gramStart"/>
            <w:r w:rsidRPr="004A7C6D">
              <w:rPr>
                <w:rFonts w:ascii="Times New Roman" w:hAnsi="Times New Roman" w:cs="Times New Roman"/>
              </w:rPr>
              <w:t>ФИНЭК</w:t>
            </w:r>
            <w:proofErr w:type="gramEnd"/>
            <w:r w:rsidRPr="004A7C6D">
              <w:rPr>
                <w:rFonts w:ascii="Times New Roman" w:hAnsi="Times New Roman" w:cs="Times New Roman"/>
              </w:rPr>
              <w:t>-</w:t>
            </w:r>
            <w:r w:rsidRPr="004A7C6D">
              <w:rPr>
                <w:rFonts w:ascii="Times New Roman" w:hAnsi="Times New Roman" w:cs="Times New Roman"/>
                <w:lang w:val="en-US"/>
              </w:rPr>
              <w:t>UNECON</w:t>
            </w:r>
            <w:r w:rsidRPr="004A7C6D">
              <w:rPr>
                <w:rFonts w:ascii="Times New Roman" w:hAnsi="Times New Roman" w:cs="Times New Roman"/>
              </w:rPr>
              <w:t>) и 30-летию каф. Маркетинга</w:t>
            </w:r>
            <w:proofErr w:type="gramStart"/>
            <w:r w:rsidRPr="004A7C6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A7C6D">
              <w:rPr>
                <w:rFonts w:ascii="Times New Roman" w:hAnsi="Times New Roman" w:cs="Times New Roman"/>
              </w:rPr>
              <w:t xml:space="preserve">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A7C6D" w:rsidRDefault="004F39F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4A7C6D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D1%88%D0%B5%D0%B2%D0%B0_20.pdf</w:t>
              </w:r>
            </w:hyperlink>
          </w:p>
        </w:tc>
      </w:tr>
      <w:tr w:rsidR="00262CF0" w:rsidRPr="004A7C6D" w14:paraId="37BD1FB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5F42CB" w14:textId="77777777" w:rsidR="00262CF0" w:rsidRPr="006D291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</w:rPr>
              <w:t>Маркетинг и цифровые коммуникации : учебник / [</w:t>
            </w:r>
            <w:proofErr w:type="spellStart"/>
            <w:r w:rsidRPr="004A7C6D">
              <w:rPr>
                <w:rFonts w:ascii="Times New Roman" w:hAnsi="Times New Roman" w:cs="Times New Roman"/>
              </w:rPr>
              <w:t>О.У.Юлдашева</w:t>
            </w:r>
            <w:proofErr w:type="spellEnd"/>
            <w:r w:rsidRPr="004A7C6D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4A7C6D">
              <w:rPr>
                <w:rFonts w:ascii="Times New Roman" w:hAnsi="Times New Roman" w:cs="Times New Roman"/>
              </w:rPr>
              <w:t>О.У.Юлдашевой</w:t>
            </w:r>
            <w:proofErr w:type="spellEnd"/>
            <w:r w:rsidRPr="004A7C6D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4A7C6D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4A7C6D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4A7C6D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A7C6D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4A7C6D">
              <w:rPr>
                <w:rFonts w:ascii="Times New Roman" w:hAnsi="Times New Roman" w:cs="Times New Roman"/>
              </w:rPr>
              <w:t>экон</w:t>
            </w:r>
            <w:proofErr w:type="spellEnd"/>
            <w:r w:rsidRPr="004A7C6D">
              <w:rPr>
                <w:rFonts w:ascii="Times New Roman" w:hAnsi="Times New Roman" w:cs="Times New Roman"/>
              </w:rPr>
              <w:t>. ун-т, Каф. маркетинга</w:t>
            </w:r>
            <w:proofErr w:type="gramStart"/>
            <w:r w:rsidRPr="004A7C6D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4A7C6D">
              <w:rPr>
                <w:rFonts w:ascii="Times New Roman" w:hAnsi="Times New Roman" w:cs="Times New Roman"/>
              </w:rPr>
              <w:t xml:space="preserve">— Санкт-Петербург : Изд-во СПбГЭУ, 2019 .— </w:t>
            </w:r>
            <w:r w:rsidRPr="006D2916">
              <w:rPr>
                <w:rFonts w:ascii="Times New Roman" w:hAnsi="Times New Roman" w:cs="Times New Roman"/>
              </w:rPr>
              <w:t>231 с.</w:t>
            </w:r>
            <w:proofErr w:type="gramStart"/>
            <w:r w:rsidRPr="006D291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D2916">
              <w:rPr>
                <w:rFonts w:ascii="Times New Roman" w:hAnsi="Times New Roman" w:cs="Times New Roman"/>
              </w:rPr>
              <w:t xml:space="preserve">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925B16" w14:textId="77777777" w:rsidR="00262CF0" w:rsidRPr="004A7C6D" w:rsidRDefault="004F39F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4A7C6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</w:t>
              </w:r>
              <w:r w:rsidR="00984247" w:rsidRPr="006D2916">
                <w:rPr>
                  <w:rFonts w:ascii="Times New Roman" w:hAnsi="Times New Roman" w:cs="Times New Roman"/>
                  <w:color w:val="00008B"/>
                  <w:u w:val="single"/>
                </w:rPr>
                <w:t>://</w:t>
              </w:r>
              <w:proofErr w:type="spellStart"/>
              <w:r w:rsidR="00984247" w:rsidRPr="004A7C6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6D2916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proofErr w:type="spellStart"/>
              <w:r w:rsidR="00984247" w:rsidRPr="004A7C6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6D2916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proofErr w:type="spellStart"/>
              <w:r w:rsidR="00984247" w:rsidRPr="004A7C6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6D2916">
                <w:rPr>
                  <w:rFonts w:ascii="Times New Roman" w:hAnsi="Times New Roman" w:cs="Times New Roman"/>
                  <w:color w:val="00008B"/>
                  <w:u w:val="single"/>
                </w:rPr>
                <w:t>/</w:t>
              </w:r>
              <w:proofErr w:type="spellStart"/>
              <w:r w:rsidR="00984247" w:rsidRPr="004A7C6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984247" w:rsidRPr="006D2916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 ... </w:t>
              </w:r>
              <w:r w:rsidR="00984247" w:rsidRPr="004A7C6D">
                <w:rPr>
                  <w:rFonts w:ascii="Times New Roman" w:hAnsi="Times New Roman" w:cs="Times New Roman"/>
                  <w:color w:val="00008B"/>
                  <w:u w:val="single"/>
                </w:rPr>
                <w:t>BA%D0%B0%D1%86%D0%B8%D0%B8.pdf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3BEA3F1" w14:textId="77777777" w:rsidTr="007B550D">
        <w:tc>
          <w:tcPr>
            <w:tcW w:w="9345" w:type="dxa"/>
          </w:tcPr>
          <w:p w14:paraId="6D7605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203C567" w14:textId="77777777" w:rsidTr="007B550D">
        <w:tc>
          <w:tcPr>
            <w:tcW w:w="9345" w:type="dxa"/>
          </w:tcPr>
          <w:p w14:paraId="23A452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553E5C4" w14:textId="77777777" w:rsidTr="007B550D">
        <w:tc>
          <w:tcPr>
            <w:tcW w:w="9345" w:type="dxa"/>
          </w:tcPr>
          <w:p w14:paraId="15B900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A014031" w14:textId="77777777" w:rsidTr="007B550D">
        <w:tc>
          <w:tcPr>
            <w:tcW w:w="9345" w:type="dxa"/>
          </w:tcPr>
          <w:p w14:paraId="2EA278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F39F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A7C6D" w:rsidRDefault="002C735C" w:rsidP="004A7C6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A7C6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A7C6D" w:rsidRDefault="002C735C" w:rsidP="004A7C6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A7C6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A1BF49A" w:rsidR="002C735C" w:rsidRPr="004A7C6D" w:rsidRDefault="00B43524" w:rsidP="004A7C6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7C6D">
              <w:rPr>
                <w:sz w:val="22"/>
                <w:szCs w:val="22"/>
              </w:rPr>
              <w:t>Ауд. 609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аудиторная - 1шт., трибуна - 1шт., тумба мультимедийная - 1шт.Моноблок </w:t>
            </w:r>
            <w:r w:rsidRPr="004A7C6D">
              <w:rPr>
                <w:sz w:val="22"/>
                <w:szCs w:val="22"/>
                <w:lang w:val="en-US"/>
              </w:rPr>
              <w:t>Acer</w:t>
            </w:r>
            <w:r w:rsidRP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Aspire</w:t>
            </w:r>
            <w:r w:rsidRP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Z</w:t>
            </w:r>
            <w:r w:rsidRPr="004A7C6D">
              <w:rPr>
                <w:sz w:val="22"/>
                <w:szCs w:val="22"/>
              </w:rPr>
              <w:t xml:space="preserve">1811 </w:t>
            </w:r>
            <w:r w:rsidRPr="004A7C6D">
              <w:rPr>
                <w:sz w:val="22"/>
                <w:szCs w:val="22"/>
                <w:lang w:val="en-US"/>
              </w:rPr>
              <w:t>Intel</w:t>
            </w:r>
            <w:r w:rsidRP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Core</w:t>
            </w:r>
            <w:r w:rsidRPr="004A7C6D">
              <w:rPr>
                <w:sz w:val="22"/>
                <w:szCs w:val="22"/>
              </w:rPr>
              <w:t xml:space="preserve"> </w:t>
            </w:r>
            <w:proofErr w:type="spellStart"/>
            <w:r w:rsidRPr="004A7C6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A7C6D">
              <w:rPr>
                <w:sz w:val="22"/>
                <w:szCs w:val="22"/>
              </w:rPr>
              <w:t>5-2400</w:t>
            </w:r>
            <w:r w:rsidRPr="004A7C6D">
              <w:rPr>
                <w:sz w:val="22"/>
                <w:szCs w:val="22"/>
                <w:lang w:val="en-US"/>
              </w:rPr>
              <w:t>S</w:t>
            </w:r>
            <w:r w:rsidRPr="004A7C6D">
              <w:rPr>
                <w:sz w:val="22"/>
                <w:szCs w:val="22"/>
              </w:rPr>
              <w:t>@2.50</w:t>
            </w:r>
            <w:r w:rsidRPr="004A7C6D">
              <w:rPr>
                <w:sz w:val="22"/>
                <w:szCs w:val="22"/>
                <w:lang w:val="en-US"/>
              </w:rPr>
              <w:t>GHz</w:t>
            </w:r>
            <w:r w:rsidRPr="004A7C6D">
              <w:rPr>
                <w:sz w:val="22"/>
                <w:szCs w:val="22"/>
              </w:rPr>
              <w:t>/4</w:t>
            </w:r>
            <w:r w:rsidRPr="004A7C6D">
              <w:rPr>
                <w:sz w:val="22"/>
                <w:szCs w:val="22"/>
                <w:lang w:val="en-US"/>
              </w:rPr>
              <w:t>Gb</w:t>
            </w:r>
            <w:r w:rsidRPr="004A7C6D">
              <w:rPr>
                <w:sz w:val="22"/>
                <w:szCs w:val="22"/>
              </w:rPr>
              <w:t>/1</w:t>
            </w:r>
            <w:r w:rsidRPr="004A7C6D">
              <w:rPr>
                <w:sz w:val="22"/>
                <w:szCs w:val="22"/>
                <w:lang w:val="en-US"/>
              </w:rPr>
              <w:t>Tb</w:t>
            </w:r>
            <w:r w:rsidRPr="004A7C6D">
              <w:rPr>
                <w:sz w:val="22"/>
                <w:szCs w:val="22"/>
              </w:rPr>
              <w:t xml:space="preserve"> - 1 шт., Мультимедийный проектор Тип 1 </w:t>
            </w:r>
            <w:r w:rsidRPr="004A7C6D">
              <w:rPr>
                <w:sz w:val="22"/>
                <w:szCs w:val="22"/>
                <w:lang w:val="en-US"/>
              </w:rPr>
              <w:t>NEC</w:t>
            </w:r>
            <w:r w:rsidRP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ME</w:t>
            </w:r>
            <w:r w:rsidRPr="004A7C6D">
              <w:rPr>
                <w:sz w:val="22"/>
                <w:szCs w:val="22"/>
              </w:rPr>
              <w:t>401</w:t>
            </w:r>
            <w:r w:rsidRPr="004A7C6D">
              <w:rPr>
                <w:sz w:val="22"/>
                <w:szCs w:val="22"/>
                <w:lang w:val="en-US"/>
              </w:rPr>
              <w:t>X</w:t>
            </w:r>
            <w:r w:rsidRPr="004A7C6D">
              <w:rPr>
                <w:sz w:val="22"/>
                <w:szCs w:val="22"/>
              </w:rPr>
              <w:t xml:space="preserve"> - 1 шт., Экран с электроприводом </w:t>
            </w:r>
            <w:r w:rsidRPr="004A7C6D">
              <w:rPr>
                <w:sz w:val="22"/>
                <w:szCs w:val="22"/>
                <w:lang w:val="en-US"/>
              </w:rPr>
              <w:t>Screen</w:t>
            </w:r>
            <w:r w:rsid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Media</w:t>
            </w:r>
            <w:r w:rsidRP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Champion</w:t>
            </w:r>
            <w:r w:rsidRPr="004A7C6D">
              <w:rPr>
                <w:sz w:val="22"/>
                <w:szCs w:val="22"/>
              </w:rPr>
              <w:t xml:space="preserve"> 244х183см </w:t>
            </w:r>
            <w:r w:rsidRPr="004A7C6D">
              <w:rPr>
                <w:sz w:val="22"/>
                <w:szCs w:val="22"/>
                <w:lang w:val="en-US"/>
              </w:rPr>
              <w:t>SCM</w:t>
            </w:r>
            <w:r w:rsidRPr="004A7C6D">
              <w:rPr>
                <w:sz w:val="22"/>
                <w:szCs w:val="22"/>
              </w:rPr>
              <w:t xml:space="preserve">-4304 - 1 шт., Колонки </w:t>
            </w:r>
            <w:r w:rsidRPr="004A7C6D">
              <w:rPr>
                <w:sz w:val="22"/>
                <w:szCs w:val="22"/>
                <w:lang w:val="en-US"/>
              </w:rPr>
              <w:t>JBL</w:t>
            </w:r>
            <w:r w:rsidRPr="004A7C6D">
              <w:rPr>
                <w:sz w:val="22"/>
                <w:szCs w:val="22"/>
              </w:rPr>
              <w:t xml:space="preserve">(белые) - 2 шт., Звуковой микшер усилитель </w:t>
            </w:r>
            <w:r w:rsidRPr="004A7C6D">
              <w:rPr>
                <w:sz w:val="22"/>
                <w:szCs w:val="22"/>
                <w:lang w:val="en-US"/>
              </w:rPr>
              <w:t>JDM</w:t>
            </w:r>
            <w:r w:rsidRP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TA</w:t>
            </w:r>
            <w:r w:rsidRPr="004A7C6D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A7C6D" w:rsidRDefault="00B43524" w:rsidP="004A7C6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7C6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A7C6D">
              <w:rPr>
                <w:sz w:val="22"/>
                <w:szCs w:val="22"/>
              </w:rPr>
              <w:t>Прилукская</w:t>
            </w:r>
            <w:proofErr w:type="spellEnd"/>
            <w:r w:rsidRPr="004A7C6D">
              <w:rPr>
                <w:sz w:val="22"/>
                <w:szCs w:val="22"/>
              </w:rPr>
              <w:t xml:space="preserve">, д. 3, лит. </w:t>
            </w:r>
            <w:r w:rsidRPr="004A7C6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43D0A5E" w14:textId="77777777" w:rsidTr="008416EB">
        <w:tc>
          <w:tcPr>
            <w:tcW w:w="7797" w:type="dxa"/>
            <w:shd w:val="clear" w:color="auto" w:fill="auto"/>
          </w:tcPr>
          <w:p w14:paraId="0D086AFA" w14:textId="28B38A48" w:rsidR="002C735C" w:rsidRPr="004A7C6D" w:rsidRDefault="00B43524" w:rsidP="004A7C6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7C6D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4A7C6D">
              <w:rPr>
                <w:sz w:val="22"/>
                <w:szCs w:val="22"/>
              </w:rPr>
              <w:t>шт</w:t>
            </w:r>
            <w:proofErr w:type="gramStart"/>
            <w:r w:rsidRPr="004A7C6D">
              <w:rPr>
                <w:sz w:val="22"/>
                <w:szCs w:val="22"/>
              </w:rPr>
              <w:t>.Э</w:t>
            </w:r>
            <w:proofErr w:type="gramEnd"/>
            <w:r w:rsidRPr="004A7C6D">
              <w:rPr>
                <w:sz w:val="22"/>
                <w:szCs w:val="22"/>
              </w:rPr>
              <w:t>кран</w:t>
            </w:r>
            <w:proofErr w:type="spellEnd"/>
            <w:r w:rsidRPr="004A7C6D">
              <w:rPr>
                <w:sz w:val="22"/>
                <w:szCs w:val="22"/>
              </w:rPr>
              <w:t xml:space="preserve"> переносной </w:t>
            </w:r>
            <w:r w:rsidRPr="004A7C6D">
              <w:rPr>
                <w:sz w:val="22"/>
                <w:szCs w:val="22"/>
                <w:lang w:val="en-US"/>
              </w:rPr>
              <w:t>Consul</w:t>
            </w:r>
            <w:r w:rsidRP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AV</w:t>
            </w:r>
            <w:r w:rsidRPr="004A7C6D">
              <w:rPr>
                <w:sz w:val="22"/>
                <w:szCs w:val="22"/>
              </w:rPr>
              <w:t xml:space="preserve"> (1:1) 70/70" 178*178 </w:t>
            </w:r>
            <w:r w:rsidRPr="004A7C6D">
              <w:rPr>
                <w:sz w:val="22"/>
                <w:szCs w:val="22"/>
                <w:lang w:val="en-US"/>
              </w:rPr>
              <w:t>MW</w:t>
            </w:r>
            <w:r w:rsidRPr="004A7C6D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4A7C6D">
              <w:rPr>
                <w:sz w:val="22"/>
                <w:szCs w:val="22"/>
                <w:lang w:val="en-US"/>
              </w:rPr>
              <w:t>Solo</w:t>
            </w:r>
            <w:r w:rsidRPr="004A7C6D">
              <w:rPr>
                <w:sz w:val="22"/>
                <w:szCs w:val="22"/>
              </w:rPr>
              <w:t xml:space="preserve"> 9000 д\проекторов - 1 шт., Компьютер персон. (в сост.:</w:t>
            </w:r>
            <w:r w:rsid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</w:rPr>
              <w:t xml:space="preserve">монитор </w:t>
            </w:r>
            <w:r w:rsidRPr="004A7C6D">
              <w:rPr>
                <w:sz w:val="22"/>
                <w:szCs w:val="22"/>
                <w:lang w:val="en-US"/>
              </w:rPr>
              <w:t>Samsung</w:t>
            </w:r>
            <w:r w:rsidRPr="004A7C6D">
              <w:rPr>
                <w:sz w:val="22"/>
                <w:szCs w:val="22"/>
              </w:rPr>
              <w:t xml:space="preserve"> Е1920 </w:t>
            </w:r>
            <w:r w:rsidRPr="004A7C6D">
              <w:rPr>
                <w:sz w:val="22"/>
                <w:szCs w:val="22"/>
                <w:lang w:val="en-US"/>
              </w:rPr>
              <w:t>NR</w:t>
            </w:r>
            <w:r w:rsidRPr="004A7C6D">
              <w:rPr>
                <w:sz w:val="22"/>
                <w:szCs w:val="22"/>
              </w:rPr>
              <w:t>+сист.</w:t>
            </w:r>
            <w:proofErr w:type="spellStart"/>
            <w:r w:rsidRPr="004A7C6D">
              <w:rPr>
                <w:sz w:val="22"/>
                <w:szCs w:val="22"/>
              </w:rPr>
              <w:t>блок+клав</w:t>
            </w:r>
            <w:proofErr w:type="spellEnd"/>
            <w:r w:rsidRPr="004A7C6D">
              <w:rPr>
                <w:sz w:val="22"/>
                <w:szCs w:val="22"/>
              </w:rPr>
              <w:t xml:space="preserve">.+мышь) - 1 шт., Колонки </w:t>
            </w:r>
            <w:r w:rsidRPr="004A7C6D">
              <w:rPr>
                <w:sz w:val="22"/>
                <w:szCs w:val="22"/>
                <w:lang w:val="en-US"/>
              </w:rPr>
              <w:t>DEFENDER</w:t>
            </w:r>
            <w:r w:rsidRP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MERCURY</w:t>
            </w:r>
            <w:r w:rsidRPr="004A7C6D">
              <w:rPr>
                <w:sz w:val="22"/>
                <w:szCs w:val="22"/>
              </w:rPr>
              <w:t xml:space="preserve"> 35 </w:t>
            </w:r>
            <w:r w:rsidRPr="004A7C6D">
              <w:rPr>
                <w:sz w:val="22"/>
                <w:szCs w:val="22"/>
                <w:lang w:val="en-US"/>
              </w:rPr>
              <w:t>MK</w:t>
            </w:r>
            <w:r w:rsidRPr="004A7C6D">
              <w:rPr>
                <w:sz w:val="22"/>
                <w:szCs w:val="22"/>
              </w:rPr>
              <w:t>-</w:t>
            </w:r>
            <w:r w:rsidRPr="004A7C6D">
              <w:rPr>
                <w:sz w:val="22"/>
                <w:szCs w:val="22"/>
                <w:lang w:val="en-US"/>
              </w:rPr>
              <w:t>II</w:t>
            </w:r>
            <w:r w:rsidRP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Brown</w:t>
            </w:r>
            <w:r w:rsidRP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box</w:t>
            </w:r>
            <w:r w:rsidRPr="004A7C6D">
              <w:rPr>
                <w:sz w:val="22"/>
                <w:szCs w:val="22"/>
              </w:rPr>
              <w:t xml:space="preserve"> . 2*20</w:t>
            </w:r>
            <w:r w:rsidRPr="004A7C6D">
              <w:rPr>
                <w:sz w:val="22"/>
                <w:szCs w:val="22"/>
                <w:lang w:val="en-US"/>
              </w:rPr>
              <w:t>w</w:t>
            </w:r>
            <w:r w:rsidRP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RMS</w:t>
            </w:r>
            <w:r w:rsidRP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Brown</w:t>
            </w:r>
            <w:r w:rsidRPr="004A7C6D">
              <w:rPr>
                <w:sz w:val="22"/>
                <w:szCs w:val="22"/>
              </w:rPr>
              <w:t xml:space="preserve"> Дерево - 1 шт., Коммутатор </w:t>
            </w:r>
            <w:r w:rsidRPr="004A7C6D">
              <w:rPr>
                <w:sz w:val="22"/>
                <w:szCs w:val="22"/>
                <w:lang w:val="en-US"/>
              </w:rPr>
              <w:t>HP</w:t>
            </w:r>
            <w:r w:rsidRPr="004A7C6D">
              <w:rPr>
                <w:sz w:val="22"/>
                <w:szCs w:val="22"/>
              </w:rPr>
              <w:t xml:space="preserve"> </w:t>
            </w:r>
            <w:proofErr w:type="spellStart"/>
            <w:r w:rsidRPr="004A7C6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A7C6D">
              <w:rPr>
                <w:sz w:val="22"/>
                <w:szCs w:val="22"/>
              </w:rPr>
              <w:t xml:space="preserve"> </w:t>
            </w:r>
            <w:proofErr w:type="spellStart"/>
            <w:r w:rsidRPr="004A7C6D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4A7C6D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4A7C6D">
              <w:rPr>
                <w:sz w:val="22"/>
                <w:szCs w:val="22"/>
              </w:rPr>
              <w:t>Некс</w:t>
            </w:r>
            <w:proofErr w:type="spellEnd"/>
            <w:r w:rsidRPr="004A7C6D">
              <w:rPr>
                <w:sz w:val="22"/>
                <w:szCs w:val="22"/>
              </w:rPr>
              <w:t xml:space="preserve"> </w:t>
            </w:r>
            <w:proofErr w:type="spellStart"/>
            <w:r w:rsidRPr="004A7C6D">
              <w:rPr>
                <w:sz w:val="22"/>
                <w:szCs w:val="22"/>
              </w:rPr>
              <w:t>Оптима</w:t>
            </w:r>
            <w:proofErr w:type="spellEnd"/>
            <w:r w:rsidRPr="004A7C6D">
              <w:rPr>
                <w:sz w:val="22"/>
                <w:szCs w:val="22"/>
              </w:rPr>
              <w:t>" в составе:</w:t>
            </w:r>
            <w:r w:rsid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</w:rPr>
              <w:t xml:space="preserve">Процессор с </w:t>
            </w:r>
            <w:proofErr w:type="spellStart"/>
            <w:r w:rsidRPr="004A7C6D">
              <w:rPr>
                <w:sz w:val="22"/>
                <w:szCs w:val="22"/>
              </w:rPr>
              <w:t>охлажд</w:t>
            </w:r>
            <w:proofErr w:type="spellEnd"/>
            <w:r w:rsidRPr="004A7C6D">
              <w:rPr>
                <w:sz w:val="22"/>
                <w:szCs w:val="22"/>
              </w:rPr>
              <w:t>.</w:t>
            </w:r>
            <w:r w:rsid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</w:rPr>
              <w:t>устройством,</w:t>
            </w:r>
            <w:r w:rsid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</w:rPr>
              <w:t>Оперативная память,</w:t>
            </w:r>
            <w:r w:rsid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</w:rPr>
              <w:t>Жесткий диск,</w:t>
            </w:r>
            <w:r w:rsid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</w:rPr>
              <w:t>Материнская плата,</w:t>
            </w:r>
            <w:r w:rsid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</w:rPr>
              <w:t>Корпус с блоком питания,</w:t>
            </w:r>
            <w:r w:rsid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</w:rPr>
              <w:t>Клавиатура,</w:t>
            </w:r>
            <w:r w:rsid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</w:rPr>
              <w:t>Мышь,</w:t>
            </w:r>
            <w:r w:rsid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</w:rPr>
              <w:t xml:space="preserve">Монитор - 20 шт., Моноблок </w:t>
            </w:r>
            <w:r w:rsidRPr="004A7C6D">
              <w:rPr>
                <w:sz w:val="22"/>
                <w:szCs w:val="22"/>
                <w:lang w:val="en-US"/>
              </w:rPr>
              <w:t>ACER</w:t>
            </w:r>
            <w:r w:rsidRP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Aspire</w:t>
            </w:r>
            <w:r w:rsidRP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Z</w:t>
            </w:r>
            <w:r w:rsidRPr="004A7C6D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4A7C6D">
              <w:rPr>
                <w:sz w:val="22"/>
                <w:szCs w:val="22"/>
                <w:lang w:val="en-US"/>
              </w:rPr>
              <w:t>Panasonic</w:t>
            </w:r>
            <w:r w:rsidRP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PT</w:t>
            </w:r>
            <w:r w:rsidRPr="004A7C6D">
              <w:rPr>
                <w:sz w:val="22"/>
                <w:szCs w:val="22"/>
              </w:rPr>
              <w:t>-</w:t>
            </w:r>
            <w:r w:rsidRPr="004A7C6D">
              <w:rPr>
                <w:sz w:val="22"/>
                <w:szCs w:val="22"/>
                <w:lang w:val="en-US"/>
              </w:rPr>
              <w:t>VX</w:t>
            </w:r>
            <w:r w:rsidRPr="004A7C6D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FC9DC3" w14:textId="77777777" w:rsidR="002C735C" w:rsidRPr="004A7C6D" w:rsidRDefault="00B43524" w:rsidP="004A7C6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7C6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A7C6D">
              <w:rPr>
                <w:sz w:val="22"/>
                <w:szCs w:val="22"/>
              </w:rPr>
              <w:t>Прилукская</w:t>
            </w:r>
            <w:proofErr w:type="spellEnd"/>
            <w:r w:rsidRPr="004A7C6D">
              <w:rPr>
                <w:sz w:val="22"/>
                <w:szCs w:val="22"/>
              </w:rPr>
              <w:t xml:space="preserve">, д. 3, лит. </w:t>
            </w:r>
            <w:r w:rsidRPr="004A7C6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УМ как составляющая управления фирмой. Цели и принципы управления маркетингом</w:t>
            </w:r>
          </w:p>
        </w:tc>
      </w:tr>
      <w:tr w:rsidR="009E6058" w14:paraId="578F3707" w14:textId="77777777" w:rsidTr="00F00293">
        <w:tc>
          <w:tcPr>
            <w:tcW w:w="562" w:type="dxa"/>
          </w:tcPr>
          <w:p w14:paraId="64C3B1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28731D3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Основные функции УМ и содержание маркетинговой деятельности  на фирме.</w:t>
            </w:r>
          </w:p>
        </w:tc>
      </w:tr>
      <w:tr w:rsidR="009E6058" w14:paraId="2C958FEE" w14:textId="77777777" w:rsidTr="00F00293">
        <w:tc>
          <w:tcPr>
            <w:tcW w:w="562" w:type="dxa"/>
          </w:tcPr>
          <w:p w14:paraId="2C3EFD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78C4DE9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Современные направления развития управления маркетинговой деятельностью в России.</w:t>
            </w:r>
          </w:p>
        </w:tc>
      </w:tr>
      <w:tr w:rsidR="009E6058" w14:paraId="591853BD" w14:textId="77777777" w:rsidTr="00F00293">
        <w:tc>
          <w:tcPr>
            <w:tcW w:w="562" w:type="dxa"/>
          </w:tcPr>
          <w:p w14:paraId="00BF5E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89361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Социально-ответственный маркетинг</w:t>
            </w:r>
          </w:p>
        </w:tc>
      </w:tr>
      <w:tr w:rsidR="009E6058" w14:paraId="08A034B8" w14:textId="77777777" w:rsidTr="00F00293">
        <w:tc>
          <w:tcPr>
            <w:tcW w:w="562" w:type="dxa"/>
          </w:tcPr>
          <w:p w14:paraId="155170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04455E5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Маркетинг –</w:t>
            </w:r>
            <w:proofErr w:type="spellStart"/>
            <w:r w:rsidRPr="004A7C6D">
              <w:rPr>
                <w:sz w:val="23"/>
                <w:szCs w:val="23"/>
              </w:rPr>
              <w:t>микс</w:t>
            </w:r>
            <w:proofErr w:type="spellEnd"/>
            <w:r w:rsidRPr="004A7C6D">
              <w:rPr>
                <w:sz w:val="23"/>
                <w:szCs w:val="23"/>
              </w:rPr>
              <w:t xml:space="preserve"> и цифровой маркетинг в управлении компанией</w:t>
            </w:r>
          </w:p>
        </w:tc>
      </w:tr>
      <w:tr w:rsidR="009E6058" w14:paraId="30B6A9A4" w14:textId="77777777" w:rsidTr="00F00293">
        <w:tc>
          <w:tcPr>
            <w:tcW w:w="562" w:type="dxa"/>
          </w:tcPr>
          <w:p w14:paraId="05133A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DB84187" w14:textId="69D23BF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Понятие диагностики и оценки маркетинговой деятельности.</w:t>
            </w:r>
          </w:p>
        </w:tc>
      </w:tr>
      <w:tr w:rsidR="009E6058" w14:paraId="4F32CEB6" w14:textId="77777777" w:rsidTr="00F00293">
        <w:tc>
          <w:tcPr>
            <w:tcW w:w="562" w:type="dxa"/>
          </w:tcPr>
          <w:p w14:paraId="6A96CA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5F69159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Внешняя маркетинговая макросреда: цели и основные объекты исследования.</w:t>
            </w:r>
          </w:p>
        </w:tc>
      </w:tr>
      <w:tr w:rsidR="009E6058" w14:paraId="7DB17652" w14:textId="77777777" w:rsidTr="00F00293">
        <w:tc>
          <w:tcPr>
            <w:tcW w:w="562" w:type="dxa"/>
          </w:tcPr>
          <w:p w14:paraId="6B30EB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ECBDB86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Внешняя маркетинговая микросреда: цели и основные объекты исследования.</w:t>
            </w:r>
          </w:p>
        </w:tc>
      </w:tr>
      <w:tr w:rsidR="009E6058" w14:paraId="68BB4379" w14:textId="77777777" w:rsidTr="00F00293">
        <w:tc>
          <w:tcPr>
            <w:tcW w:w="562" w:type="dxa"/>
          </w:tcPr>
          <w:p w14:paraId="1C1535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4AE95F1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Внутренняя среда, основные направления и методы изучения возможностей фирмы.</w:t>
            </w:r>
          </w:p>
        </w:tc>
      </w:tr>
      <w:tr w:rsidR="009E6058" w14:paraId="1C43CE14" w14:textId="77777777" w:rsidTr="00F00293">
        <w:tc>
          <w:tcPr>
            <w:tcW w:w="562" w:type="dxa"/>
          </w:tcPr>
          <w:p w14:paraId="73185B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8861E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ВСG.</w:t>
            </w:r>
          </w:p>
        </w:tc>
      </w:tr>
      <w:tr w:rsidR="009E6058" w14:paraId="50DE691E" w14:textId="77777777" w:rsidTr="00F00293">
        <w:tc>
          <w:tcPr>
            <w:tcW w:w="562" w:type="dxa"/>
          </w:tcPr>
          <w:p w14:paraId="704591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7F1C34E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Диагностика внешней и внутренней среды</w:t>
            </w:r>
          </w:p>
        </w:tc>
      </w:tr>
      <w:tr w:rsidR="009E6058" w14:paraId="38207F0C" w14:textId="77777777" w:rsidTr="00F00293">
        <w:tc>
          <w:tcPr>
            <w:tcW w:w="562" w:type="dxa"/>
          </w:tcPr>
          <w:p w14:paraId="7F737F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CE7EA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маркетинг-аудита</w:t>
            </w:r>
          </w:p>
        </w:tc>
      </w:tr>
      <w:tr w:rsidR="009E6058" w14:paraId="12C3F638" w14:textId="77777777" w:rsidTr="00F00293">
        <w:tc>
          <w:tcPr>
            <w:tcW w:w="562" w:type="dxa"/>
          </w:tcPr>
          <w:p w14:paraId="51B6CC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CCD15A3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Основные объекты комплексного исследования рынка.</w:t>
            </w:r>
          </w:p>
        </w:tc>
      </w:tr>
      <w:tr w:rsidR="009E6058" w14:paraId="1C2CEA34" w14:textId="77777777" w:rsidTr="00F00293">
        <w:tc>
          <w:tcPr>
            <w:tcW w:w="562" w:type="dxa"/>
          </w:tcPr>
          <w:p w14:paraId="02C97A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6664335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Емкость рынка, формулы ее расчета и использование при выборе целевого рынка.</w:t>
            </w:r>
          </w:p>
        </w:tc>
      </w:tr>
      <w:tr w:rsidR="009E6058" w14:paraId="73C079FC" w14:textId="77777777" w:rsidTr="00F00293">
        <w:tc>
          <w:tcPr>
            <w:tcW w:w="562" w:type="dxa"/>
          </w:tcPr>
          <w:p w14:paraId="02217B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999939B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Эластичность спроса. Изучение уровня и динамики цен.</w:t>
            </w:r>
          </w:p>
        </w:tc>
      </w:tr>
      <w:tr w:rsidR="009E6058" w14:paraId="55A91F8F" w14:textId="77777777" w:rsidTr="00F00293">
        <w:tc>
          <w:tcPr>
            <w:tcW w:w="562" w:type="dxa"/>
          </w:tcPr>
          <w:p w14:paraId="3A14BB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867EA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Обзор и прогноз рынка</w:t>
            </w:r>
          </w:p>
        </w:tc>
      </w:tr>
      <w:tr w:rsidR="009E6058" w14:paraId="61BA3EC1" w14:textId="77777777" w:rsidTr="00F00293">
        <w:tc>
          <w:tcPr>
            <w:tcW w:w="562" w:type="dxa"/>
          </w:tcPr>
          <w:p w14:paraId="542C88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B7EFCEF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Изучение потребителей и покупательских предпочтений: мотивационный анализ.</w:t>
            </w:r>
          </w:p>
        </w:tc>
      </w:tr>
      <w:tr w:rsidR="009E6058" w14:paraId="23D4F2D2" w14:textId="77777777" w:rsidTr="00F00293">
        <w:tc>
          <w:tcPr>
            <w:tcW w:w="562" w:type="dxa"/>
          </w:tcPr>
          <w:p w14:paraId="41065B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BEFA68B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Модели оценки маркетинговой информации потребителем.</w:t>
            </w:r>
          </w:p>
        </w:tc>
      </w:tr>
      <w:tr w:rsidR="009E6058" w14:paraId="4E7F8F87" w14:textId="77777777" w:rsidTr="00F00293">
        <w:tc>
          <w:tcPr>
            <w:tcW w:w="562" w:type="dxa"/>
          </w:tcPr>
          <w:p w14:paraId="3B7431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395A248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Подходы к планированию маркетинга: снизу вверх, сверху вниз, встречное планирование.</w:t>
            </w:r>
          </w:p>
        </w:tc>
      </w:tr>
      <w:tr w:rsidR="009E6058" w14:paraId="384EA2EB" w14:textId="77777777" w:rsidTr="00F00293">
        <w:tc>
          <w:tcPr>
            <w:tcW w:w="562" w:type="dxa"/>
          </w:tcPr>
          <w:p w14:paraId="0EB213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09467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Скользящее планирование.</w:t>
            </w:r>
          </w:p>
        </w:tc>
      </w:tr>
      <w:tr w:rsidR="009E6058" w14:paraId="5F7E6D32" w14:textId="77777777" w:rsidTr="00F00293">
        <w:tc>
          <w:tcPr>
            <w:tcW w:w="562" w:type="dxa"/>
          </w:tcPr>
          <w:p w14:paraId="3BCCF1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056DD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Целевое планирование.</w:t>
            </w:r>
          </w:p>
        </w:tc>
      </w:tr>
      <w:tr w:rsidR="009E6058" w14:paraId="44A90F3B" w14:textId="77777777" w:rsidTr="00F00293">
        <w:tc>
          <w:tcPr>
            <w:tcW w:w="562" w:type="dxa"/>
          </w:tcPr>
          <w:p w14:paraId="103004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D28E3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бюджета маркетинга.</w:t>
            </w:r>
          </w:p>
        </w:tc>
      </w:tr>
      <w:tr w:rsidR="009E6058" w14:paraId="2644C29B" w14:textId="77777777" w:rsidTr="00F00293">
        <w:tc>
          <w:tcPr>
            <w:tcW w:w="562" w:type="dxa"/>
          </w:tcPr>
          <w:p w14:paraId="24BA2D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56A33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разработки маркетингового бюджета.</w:t>
            </w:r>
          </w:p>
        </w:tc>
      </w:tr>
      <w:tr w:rsidR="009E6058" w14:paraId="363C917D" w14:textId="77777777" w:rsidTr="00F00293">
        <w:tc>
          <w:tcPr>
            <w:tcW w:w="562" w:type="dxa"/>
          </w:tcPr>
          <w:p w14:paraId="36EA89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EA9E1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затрат на маркетинг</w:t>
            </w:r>
          </w:p>
        </w:tc>
      </w:tr>
      <w:tr w:rsidR="009E6058" w14:paraId="2FF541FC" w14:textId="77777777" w:rsidTr="00F00293">
        <w:tc>
          <w:tcPr>
            <w:tcW w:w="562" w:type="dxa"/>
          </w:tcPr>
          <w:p w14:paraId="4CA645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1CF7CD8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План маркетинга и содержание основных разделов.</w:t>
            </w:r>
          </w:p>
        </w:tc>
      </w:tr>
      <w:tr w:rsidR="009E6058" w14:paraId="7E349301" w14:textId="77777777" w:rsidTr="00F00293">
        <w:tc>
          <w:tcPr>
            <w:tcW w:w="562" w:type="dxa"/>
          </w:tcPr>
          <w:p w14:paraId="6EF140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83FAF4B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Маркетинговые риски и их оценка.</w:t>
            </w:r>
          </w:p>
        </w:tc>
      </w:tr>
      <w:tr w:rsidR="009E6058" w14:paraId="326CFF52" w14:textId="77777777" w:rsidTr="00F00293">
        <w:tc>
          <w:tcPr>
            <w:tcW w:w="562" w:type="dxa"/>
          </w:tcPr>
          <w:p w14:paraId="41F887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672EF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Календарный план. Диаграмма Ганта</w:t>
            </w:r>
          </w:p>
        </w:tc>
      </w:tr>
      <w:tr w:rsidR="009E6058" w14:paraId="036ED758" w14:textId="77777777" w:rsidTr="00F00293">
        <w:tc>
          <w:tcPr>
            <w:tcW w:w="562" w:type="dxa"/>
          </w:tcPr>
          <w:p w14:paraId="1A8BBA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D8F7455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 xml:space="preserve">Типы </w:t>
            </w:r>
            <w:proofErr w:type="spellStart"/>
            <w:r w:rsidRPr="004A7C6D">
              <w:rPr>
                <w:sz w:val="23"/>
                <w:szCs w:val="23"/>
              </w:rPr>
              <w:t>оргструктур</w:t>
            </w:r>
            <w:proofErr w:type="spellEnd"/>
            <w:r w:rsidRPr="004A7C6D">
              <w:rPr>
                <w:sz w:val="23"/>
                <w:szCs w:val="23"/>
              </w:rPr>
              <w:t xml:space="preserve"> службы маркетинга: функциональная, товарная, рыночная, матричная.</w:t>
            </w:r>
          </w:p>
        </w:tc>
      </w:tr>
      <w:tr w:rsidR="009E6058" w14:paraId="4904B88B" w14:textId="77777777" w:rsidTr="00F00293">
        <w:tc>
          <w:tcPr>
            <w:tcW w:w="562" w:type="dxa"/>
          </w:tcPr>
          <w:p w14:paraId="4E4805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BFBE172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Современные формы организации маркетинга в условиях цифровизации.</w:t>
            </w:r>
          </w:p>
        </w:tc>
      </w:tr>
      <w:tr w:rsidR="009E6058" w14:paraId="0C4DC220" w14:textId="77777777" w:rsidTr="00F00293">
        <w:tc>
          <w:tcPr>
            <w:tcW w:w="562" w:type="dxa"/>
          </w:tcPr>
          <w:p w14:paraId="552876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C469E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Аутсорсинг маркетинга.</w:t>
            </w:r>
          </w:p>
        </w:tc>
      </w:tr>
      <w:tr w:rsidR="009E6058" w14:paraId="3C4CC3ED" w14:textId="77777777" w:rsidTr="00F00293">
        <w:tc>
          <w:tcPr>
            <w:tcW w:w="562" w:type="dxa"/>
          </w:tcPr>
          <w:p w14:paraId="1E1D0F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BE005D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Внутренний маркетинг.</w:t>
            </w:r>
          </w:p>
        </w:tc>
      </w:tr>
      <w:tr w:rsidR="009E6058" w14:paraId="25070662" w14:textId="77777777" w:rsidTr="00F00293">
        <w:tc>
          <w:tcPr>
            <w:tcW w:w="562" w:type="dxa"/>
          </w:tcPr>
          <w:p w14:paraId="680525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86E282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A7C6D">
              <w:rPr>
                <w:sz w:val="23"/>
                <w:szCs w:val="23"/>
              </w:rPr>
              <w:t xml:space="preserve">Изучение фирм в системе маркетинга. </w:t>
            </w:r>
            <w:proofErr w:type="spellStart"/>
            <w:r>
              <w:rPr>
                <w:sz w:val="23"/>
                <w:szCs w:val="23"/>
                <w:lang w:val="en-US"/>
              </w:rPr>
              <w:t>Бенчмаркинг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BE511EF" w14:textId="77777777" w:rsidTr="00F00293">
        <w:tc>
          <w:tcPr>
            <w:tcW w:w="562" w:type="dxa"/>
          </w:tcPr>
          <w:p w14:paraId="198CA9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44F93C7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Значение и метод оценки доли фирмы на рынке.</w:t>
            </w:r>
          </w:p>
        </w:tc>
      </w:tr>
      <w:tr w:rsidR="009E6058" w14:paraId="20DA2806" w14:textId="77777777" w:rsidTr="00F00293">
        <w:tc>
          <w:tcPr>
            <w:tcW w:w="562" w:type="dxa"/>
          </w:tcPr>
          <w:p w14:paraId="5DEDD3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7C80E53" w14:textId="41536A64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Виды проектов (планов) маркетинговых исследований и их содержание.</w:t>
            </w:r>
          </w:p>
        </w:tc>
      </w:tr>
      <w:tr w:rsidR="009E6058" w14:paraId="7C1B843E" w14:textId="77777777" w:rsidTr="00F00293">
        <w:tc>
          <w:tcPr>
            <w:tcW w:w="562" w:type="dxa"/>
          </w:tcPr>
          <w:p w14:paraId="6C3E25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73374FB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Современные цифровые технологии в управлении маркетингом</w:t>
            </w:r>
          </w:p>
        </w:tc>
      </w:tr>
      <w:tr w:rsidR="009E6058" w14:paraId="772C74D1" w14:textId="77777777" w:rsidTr="00F00293">
        <w:tc>
          <w:tcPr>
            <w:tcW w:w="562" w:type="dxa"/>
          </w:tcPr>
          <w:p w14:paraId="46AD2E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CD0F3F8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Анализ результатов УМ (графики, диаграммы, таблицы, матрицы).</w:t>
            </w:r>
          </w:p>
        </w:tc>
      </w:tr>
      <w:tr w:rsidR="009E6058" w14:paraId="4BC53F57" w14:textId="77777777" w:rsidTr="00F00293">
        <w:tc>
          <w:tcPr>
            <w:tcW w:w="562" w:type="dxa"/>
          </w:tcPr>
          <w:p w14:paraId="7F8A5C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A05CE38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Принципы и факторы выбора целевого рынка.</w:t>
            </w:r>
          </w:p>
        </w:tc>
      </w:tr>
      <w:tr w:rsidR="009E6058" w14:paraId="79833733" w14:textId="77777777" w:rsidTr="00F00293">
        <w:tc>
          <w:tcPr>
            <w:tcW w:w="562" w:type="dxa"/>
          </w:tcPr>
          <w:p w14:paraId="691BD6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BFA39AB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Методы «муравья» и «стрекозы» при выборе целевого рынка.</w:t>
            </w:r>
          </w:p>
        </w:tc>
      </w:tr>
      <w:tr w:rsidR="009E6058" w14:paraId="48431678" w14:textId="77777777" w:rsidTr="00F00293">
        <w:tc>
          <w:tcPr>
            <w:tcW w:w="562" w:type="dxa"/>
          </w:tcPr>
          <w:p w14:paraId="39E996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14E69F1" w14:textId="38255B3D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 xml:space="preserve">Матричные методы выбора </w:t>
            </w:r>
            <w:proofErr w:type="spellStart"/>
            <w:r w:rsidRPr="004A7C6D">
              <w:rPr>
                <w:sz w:val="23"/>
                <w:szCs w:val="23"/>
              </w:rPr>
              <w:t>цедевого</w:t>
            </w:r>
            <w:proofErr w:type="spellEnd"/>
            <w:r w:rsidRPr="004A7C6D">
              <w:rPr>
                <w:sz w:val="23"/>
                <w:szCs w:val="23"/>
              </w:rPr>
              <w:t xml:space="preserve"> рынка</w:t>
            </w:r>
          </w:p>
        </w:tc>
      </w:tr>
      <w:tr w:rsidR="009E6058" w14:paraId="3F8A2989" w14:textId="77777777" w:rsidTr="00F00293">
        <w:tc>
          <w:tcPr>
            <w:tcW w:w="562" w:type="dxa"/>
          </w:tcPr>
          <w:p w14:paraId="50C1E4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95CFE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Мотивация маркетингового персонала.</w:t>
            </w:r>
          </w:p>
        </w:tc>
      </w:tr>
      <w:tr w:rsidR="009E6058" w14:paraId="35FEC1CF" w14:textId="77777777" w:rsidTr="00F00293">
        <w:tc>
          <w:tcPr>
            <w:tcW w:w="562" w:type="dxa"/>
          </w:tcPr>
          <w:p w14:paraId="326842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4C007F9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 xml:space="preserve">Системы контроля маркетинга. Ключевые </w:t>
            </w:r>
            <w:r>
              <w:rPr>
                <w:sz w:val="23"/>
                <w:szCs w:val="23"/>
                <w:lang w:val="en-US"/>
              </w:rPr>
              <w:t>KPI</w:t>
            </w:r>
            <w:r w:rsidRPr="004A7C6D">
              <w:rPr>
                <w:sz w:val="23"/>
                <w:szCs w:val="23"/>
              </w:rPr>
              <w:t xml:space="preserve"> маркетинга.</w:t>
            </w:r>
          </w:p>
        </w:tc>
      </w:tr>
      <w:tr w:rsidR="009E6058" w14:paraId="063677F3" w14:textId="77777777" w:rsidTr="00F00293">
        <w:tc>
          <w:tcPr>
            <w:tcW w:w="562" w:type="dxa"/>
          </w:tcPr>
          <w:p w14:paraId="095E00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64D15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Маркетинговые метрики.</w:t>
            </w:r>
          </w:p>
        </w:tc>
      </w:tr>
      <w:tr w:rsidR="009E6058" w14:paraId="5E4C4080" w14:textId="77777777" w:rsidTr="00F00293">
        <w:tc>
          <w:tcPr>
            <w:tcW w:w="562" w:type="dxa"/>
          </w:tcPr>
          <w:p w14:paraId="72A464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7AE21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эффективности маркетинга</w:t>
            </w:r>
          </w:p>
        </w:tc>
      </w:tr>
      <w:tr w:rsidR="009E6058" w14:paraId="29C7417E" w14:textId="77777777" w:rsidTr="00F00293">
        <w:tc>
          <w:tcPr>
            <w:tcW w:w="562" w:type="dxa"/>
          </w:tcPr>
          <w:p w14:paraId="2E535E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F667C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Глобальные маркетинговые стратегии.</w:t>
            </w:r>
          </w:p>
        </w:tc>
      </w:tr>
      <w:tr w:rsidR="009E6058" w14:paraId="3B27F693" w14:textId="77777777" w:rsidTr="00F00293">
        <w:tc>
          <w:tcPr>
            <w:tcW w:w="562" w:type="dxa"/>
          </w:tcPr>
          <w:p w14:paraId="5C2849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0A8EA0F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 xml:space="preserve">.Группа стратегий лидерства на </w:t>
            </w:r>
            <w:proofErr w:type="gramStart"/>
            <w:r w:rsidRPr="004A7C6D">
              <w:rPr>
                <w:sz w:val="23"/>
                <w:szCs w:val="23"/>
              </w:rPr>
              <w:t>рынке</w:t>
            </w:r>
            <w:proofErr w:type="gramEnd"/>
            <w:r w:rsidRPr="004A7C6D">
              <w:rPr>
                <w:sz w:val="23"/>
                <w:szCs w:val="23"/>
              </w:rPr>
              <w:t>.</w:t>
            </w:r>
          </w:p>
        </w:tc>
      </w:tr>
      <w:tr w:rsidR="009E6058" w14:paraId="793410B0" w14:textId="77777777" w:rsidTr="00F00293">
        <w:tc>
          <w:tcPr>
            <w:tcW w:w="562" w:type="dxa"/>
          </w:tcPr>
          <w:p w14:paraId="072B36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FE6ED8D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Основные виды товарных и товарно-рыночных стратегий в маркетинге.</w:t>
            </w:r>
          </w:p>
        </w:tc>
      </w:tr>
      <w:tr w:rsidR="009E6058" w14:paraId="18A6E6A9" w14:textId="77777777" w:rsidTr="00F00293">
        <w:tc>
          <w:tcPr>
            <w:tcW w:w="562" w:type="dxa"/>
          </w:tcPr>
          <w:p w14:paraId="5D7121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817806E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Маркетинговые стратегии в отношении спроса.</w:t>
            </w:r>
          </w:p>
        </w:tc>
      </w:tr>
      <w:tr w:rsidR="009E6058" w14:paraId="62810E3A" w14:textId="77777777" w:rsidTr="00F00293">
        <w:tc>
          <w:tcPr>
            <w:tcW w:w="562" w:type="dxa"/>
          </w:tcPr>
          <w:p w14:paraId="55EBAE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D80D5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«Военные» стратегии в маркетинге</w:t>
            </w:r>
          </w:p>
        </w:tc>
      </w:tr>
      <w:tr w:rsidR="009E6058" w14:paraId="3E925C05" w14:textId="77777777" w:rsidTr="00F00293">
        <w:tc>
          <w:tcPr>
            <w:tcW w:w="562" w:type="dxa"/>
          </w:tcPr>
          <w:p w14:paraId="0C0BA0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5093DBD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SWOT</w:t>
            </w:r>
            <w:r w:rsidRPr="004A7C6D">
              <w:rPr>
                <w:sz w:val="23"/>
                <w:szCs w:val="23"/>
              </w:rPr>
              <w:t xml:space="preserve"> - анализ как важнейший метод разработки маркетинговой стратегии.</w:t>
            </w:r>
          </w:p>
        </w:tc>
      </w:tr>
      <w:tr w:rsidR="009E6058" w14:paraId="794428BD" w14:textId="77777777" w:rsidTr="00F00293">
        <w:tc>
          <w:tcPr>
            <w:tcW w:w="562" w:type="dxa"/>
          </w:tcPr>
          <w:p w14:paraId="0FE0F5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4472ADD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Основные этапы разработки маркетинговой стратегии.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A7C6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A7C6D" w14:paraId="5A1C9382" w14:textId="77777777" w:rsidTr="00801458">
        <w:tc>
          <w:tcPr>
            <w:tcW w:w="2336" w:type="dxa"/>
          </w:tcPr>
          <w:p w14:paraId="4C518DAB" w14:textId="77777777" w:rsidR="005D65A5" w:rsidRPr="004A7C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C6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A7C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C6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A7C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C6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A7C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C6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A7C6D" w14:paraId="07658034" w14:textId="77777777" w:rsidTr="00801458">
        <w:tc>
          <w:tcPr>
            <w:tcW w:w="2336" w:type="dxa"/>
          </w:tcPr>
          <w:p w14:paraId="1553D698" w14:textId="78F29BFB" w:rsidR="005D65A5" w:rsidRPr="004A7C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A7C6D" w:rsidRDefault="007478E0" w:rsidP="00801458">
            <w:pPr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4A7C6D" w:rsidRDefault="007478E0" w:rsidP="00801458">
            <w:pPr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A7C6D" w:rsidRDefault="007478E0" w:rsidP="00801458">
            <w:pPr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A7C6D" w14:paraId="47E7028F" w14:textId="77777777" w:rsidTr="00801458">
        <w:tc>
          <w:tcPr>
            <w:tcW w:w="2336" w:type="dxa"/>
          </w:tcPr>
          <w:p w14:paraId="46DBCD4D" w14:textId="77777777" w:rsidR="005D65A5" w:rsidRPr="004A7C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95FD983" w14:textId="77777777" w:rsidR="005D65A5" w:rsidRPr="004A7C6D" w:rsidRDefault="007478E0" w:rsidP="00801458">
            <w:pPr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6D286EEC" w14:textId="77777777" w:rsidR="005D65A5" w:rsidRPr="004A7C6D" w:rsidRDefault="007478E0" w:rsidP="00801458">
            <w:pPr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43344926" w14:textId="77777777" w:rsidR="005D65A5" w:rsidRPr="004A7C6D" w:rsidRDefault="007478E0" w:rsidP="00801458">
            <w:pPr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4A7C6D" w14:paraId="288C6759" w14:textId="77777777" w:rsidTr="00801458">
        <w:tc>
          <w:tcPr>
            <w:tcW w:w="2336" w:type="dxa"/>
          </w:tcPr>
          <w:p w14:paraId="0459F3EE" w14:textId="77777777" w:rsidR="005D65A5" w:rsidRPr="004A7C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9EFABFC" w14:textId="77777777" w:rsidR="005D65A5" w:rsidRPr="004A7C6D" w:rsidRDefault="007478E0" w:rsidP="00801458">
            <w:pPr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AA590B4" w14:textId="77777777" w:rsidR="005D65A5" w:rsidRPr="004A7C6D" w:rsidRDefault="007478E0" w:rsidP="00801458">
            <w:pPr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AD1F09" w14:textId="77777777" w:rsidR="005D65A5" w:rsidRPr="004A7C6D" w:rsidRDefault="007478E0" w:rsidP="00801458">
            <w:pPr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7C55AC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A7C6D" w14:paraId="346686BA" w14:textId="77777777" w:rsidTr="004A7C6D">
        <w:tc>
          <w:tcPr>
            <w:tcW w:w="562" w:type="dxa"/>
          </w:tcPr>
          <w:p w14:paraId="02BF4D2F" w14:textId="77777777" w:rsidR="004A7C6D" w:rsidRPr="009E6058" w:rsidRDefault="004A7C6D" w:rsidP="0029459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000A92B" w14:textId="77777777" w:rsidR="004A7C6D" w:rsidRPr="004A7C6D" w:rsidRDefault="004A7C6D" w:rsidP="0029459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A7C6D" w14:paraId="0267C479" w14:textId="77777777" w:rsidTr="00801458">
        <w:tc>
          <w:tcPr>
            <w:tcW w:w="2500" w:type="pct"/>
          </w:tcPr>
          <w:p w14:paraId="37F699C9" w14:textId="77777777" w:rsidR="00B8237E" w:rsidRPr="004A7C6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C6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A7C6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C6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A7C6D" w14:paraId="3F240151" w14:textId="77777777" w:rsidTr="00801458">
        <w:tc>
          <w:tcPr>
            <w:tcW w:w="2500" w:type="pct"/>
          </w:tcPr>
          <w:p w14:paraId="61E91592" w14:textId="61A0874C" w:rsidR="00B8237E" w:rsidRPr="004A7C6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A7C6D" w:rsidRDefault="005C548A" w:rsidP="00801458">
            <w:pPr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A7C6D" w14:paraId="7C8BB233" w14:textId="77777777" w:rsidTr="00801458">
        <w:tc>
          <w:tcPr>
            <w:tcW w:w="2500" w:type="pct"/>
          </w:tcPr>
          <w:p w14:paraId="2D659B53" w14:textId="77777777" w:rsidR="00B8237E" w:rsidRPr="004A7C6D" w:rsidRDefault="00B8237E" w:rsidP="00801458">
            <w:pPr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E047866" w14:textId="77777777" w:rsidR="00B8237E" w:rsidRPr="004A7C6D" w:rsidRDefault="005C548A" w:rsidP="00801458">
            <w:pPr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A7C6D" w14:paraId="371B324B" w14:textId="77777777" w:rsidTr="00801458">
        <w:tc>
          <w:tcPr>
            <w:tcW w:w="2500" w:type="pct"/>
          </w:tcPr>
          <w:p w14:paraId="164043DE" w14:textId="77777777" w:rsidR="00B8237E" w:rsidRPr="004A7C6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A786082" w14:textId="77777777" w:rsidR="00B8237E" w:rsidRPr="004A7C6D" w:rsidRDefault="005C548A" w:rsidP="00801458">
            <w:pPr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A7C6D" w14:paraId="3A25F56E" w14:textId="77777777" w:rsidTr="00801458">
        <w:tc>
          <w:tcPr>
            <w:tcW w:w="2500" w:type="pct"/>
          </w:tcPr>
          <w:p w14:paraId="296543A2" w14:textId="77777777" w:rsidR="00B8237E" w:rsidRPr="004A7C6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CE07645" w14:textId="77777777" w:rsidR="00B8237E" w:rsidRPr="004A7C6D" w:rsidRDefault="005C548A" w:rsidP="00801458">
            <w:pPr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A7C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A7C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A7C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A7C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A7C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A7C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A7C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A7C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E39D98" w14:textId="77777777" w:rsidR="004F39F9" w:rsidRDefault="004F39F9" w:rsidP="00315CA6">
      <w:pPr>
        <w:spacing w:after="0" w:line="240" w:lineRule="auto"/>
      </w:pPr>
      <w:r>
        <w:separator/>
      </w:r>
    </w:p>
  </w:endnote>
  <w:endnote w:type="continuationSeparator" w:id="0">
    <w:p w14:paraId="058423D3" w14:textId="77777777" w:rsidR="004F39F9" w:rsidRDefault="004F39F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916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B536B7" w14:textId="77777777" w:rsidR="004F39F9" w:rsidRDefault="004F39F9" w:rsidP="00315CA6">
      <w:pPr>
        <w:spacing w:after="0" w:line="240" w:lineRule="auto"/>
      </w:pPr>
      <w:r>
        <w:separator/>
      </w:r>
    </w:p>
  </w:footnote>
  <w:footnote w:type="continuationSeparator" w:id="0">
    <w:p w14:paraId="44D65D5B" w14:textId="77777777" w:rsidR="004F39F9" w:rsidRDefault="004F39F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7C6D"/>
    <w:rsid w:val="004C3083"/>
    <w:rsid w:val="004C4B89"/>
    <w:rsid w:val="004E72F6"/>
    <w:rsid w:val="004F2F48"/>
    <w:rsid w:val="004F39F9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2916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7DAD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C6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C6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0%D1%80%D0%BA%D0%B5%D1%82%D0%B8%D0%BD%D0%B3_%D0%AE%D0%BB%D0%B4%D0%B0%D1%88%D0%B5%D0%B2%D0%B0_20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7E4521-7BA7-4A99-B791-18C635D80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3233</Words>
  <Characters>18429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